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D3160F">
            <w:pPr>
              <w:autoSpaceDE w:val="0"/>
              <w:autoSpaceDN w:val="0"/>
              <w:adjustRightInd w:val="0"/>
              <w:jc w:val="left"/>
              <w:rPr>
                <w:szCs w:val="22"/>
              </w:rPr>
            </w:pPr>
            <w:r w:rsidRPr="003631A0">
              <w:rPr>
                <w:bCs/>
                <w:sz w:val="22"/>
                <w:szCs w:val="22"/>
              </w:rPr>
              <w:t xml:space="preserve">DERSİN ADI: </w:t>
            </w:r>
            <w:r w:rsidR="00D3160F">
              <w:rPr>
                <w:b w:val="0"/>
                <w:sz w:val="22"/>
                <w:szCs w:val="22"/>
              </w:rPr>
              <w:t>HALK SAĞLIĞI</w:t>
            </w:r>
            <w:r w:rsidR="00A357C0">
              <w:rPr>
                <w:b w:val="0"/>
                <w:sz w:val="22"/>
                <w:szCs w:val="22"/>
              </w:rPr>
              <w:t xml:space="preserve"> HEMŞİRELİĞİ</w:t>
            </w:r>
          </w:p>
        </w:tc>
        <w:tc>
          <w:tcPr>
            <w:tcW w:w="4536" w:type="dxa"/>
            <w:gridSpan w:val="6"/>
            <w:shd w:val="clear" w:color="auto" w:fill="BFBFBF" w:themeFill="background1" w:themeFillShade="BF"/>
          </w:tcPr>
          <w:p w:rsidR="00BE6A64" w:rsidRPr="003631A0" w:rsidRDefault="00BE6A64" w:rsidP="00D3160F">
            <w:pPr>
              <w:autoSpaceDE w:val="0"/>
              <w:autoSpaceDN w:val="0"/>
              <w:adjustRightInd w:val="0"/>
              <w:rPr>
                <w:szCs w:val="22"/>
              </w:rPr>
            </w:pPr>
            <w:r w:rsidRPr="003631A0">
              <w:rPr>
                <w:bCs/>
                <w:sz w:val="22"/>
                <w:szCs w:val="22"/>
              </w:rPr>
              <w:t>DERSİN KODU:</w:t>
            </w:r>
            <w:r w:rsidRPr="003631A0">
              <w:rPr>
                <w:b w:val="0"/>
                <w:sz w:val="22"/>
                <w:szCs w:val="22"/>
              </w:rPr>
              <w:t xml:space="preserve"> HE</w:t>
            </w:r>
            <w:r w:rsidR="00D3160F">
              <w:rPr>
                <w:b w:val="0"/>
                <w:sz w:val="22"/>
                <w:szCs w:val="22"/>
              </w:rPr>
              <w:t>402</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9A24A8" w:rsidP="00E27474">
            <w:pPr>
              <w:autoSpaceDE w:val="0"/>
              <w:autoSpaceDN w:val="0"/>
              <w:adjustRightInd w:val="0"/>
              <w:rPr>
                <w:b w:val="0"/>
                <w:szCs w:val="22"/>
              </w:rPr>
            </w:pPr>
            <w:r>
              <w:rPr>
                <w:b w:val="0"/>
                <w:sz w:val="22"/>
                <w:szCs w:val="22"/>
              </w:rPr>
              <w:t>4</w:t>
            </w:r>
            <w:bookmarkStart w:id="0" w:name="_GoBack"/>
            <w:bookmarkEnd w:id="0"/>
            <w:r w:rsidR="00BE6A64" w:rsidRPr="003631A0">
              <w:rPr>
                <w:b w:val="0"/>
                <w:sz w:val="22"/>
                <w:szCs w:val="22"/>
              </w:rPr>
              <w:t>.Sınıf/</w:t>
            </w:r>
            <w:r w:rsidR="00E27474">
              <w:rPr>
                <w:b w:val="0"/>
                <w:sz w:val="22"/>
                <w:szCs w:val="22"/>
              </w:rPr>
              <w:t>Bahar</w:t>
            </w:r>
            <w:r w:rsidR="00BE6A64"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D3160F">
            <w:pPr>
              <w:rPr>
                <w:b w:val="0"/>
                <w:szCs w:val="22"/>
              </w:rPr>
            </w:pPr>
            <w:r w:rsidRPr="003631A0">
              <w:rPr>
                <w:b w:val="0"/>
                <w:sz w:val="22"/>
                <w:szCs w:val="22"/>
              </w:rPr>
              <w:t xml:space="preserve">14 hafta haftada </w:t>
            </w:r>
            <w:r w:rsidR="00D3160F">
              <w:rPr>
                <w:b w:val="0"/>
                <w:sz w:val="22"/>
                <w:szCs w:val="22"/>
              </w:rPr>
              <w:t>6</w:t>
            </w:r>
            <w:r w:rsidR="005807DD">
              <w:rPr>
                <w:b w:val="0"/>
                <w:sz w:val="22"/>
                <w:szCs w:val="22"/>
              </w:rPr>
              <w:t xml:space="preserve"> </w:t>
            </w:r>
            <w:r w:rsidRPr="003631A0">
              <w:rPr>
                <w:b w:val="0"/>
                <w:sz w:val="22"/>
                <w:szCs w:val="22"/>
              </w:rPr>
              <w:t xml:space="preserve">saat </w:t>
            </w:r>
            <w:r w:rsidR="00FE1AE9">
              <w:rPr>
                <w:b w:val="0"/>
                <w:sz w:val="22"/>
                <w:szCs w:val="22"/>
              </w:rPr>
              <w:t>teorik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D3160F" w:rsidP="00BE6A64">
            <w:pPr>
              <w:autoSpaceDE w:val="0"/>
              <w:autoSpaceDN w:val="0"/>
              <w:adjustRightInd w:val="0"/>
              <w:rPr>
                <w:b w:val="0"/>
                <w:szCs w:val="22"/>
              </w:rPr>
            </w:pPr>
            <w:r>
              <w:rPr>
                <w:b w:val="0"/>
                <w:sz w:val="22"/>
                <w:szCs w:val="22"/>
              </w:rPr>
              <w:t>6</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D3160F" w:rsidP="00BE6A64">
            <w:pPr>
              <w:autoSpaceDE w:val="0"/>
              <w:autoSpaceDN w:val="0"/>
              <w:adjustRightInd w:val="0"/>
              <w:rPr>
                <w:b w:val="0"/>
                <w:szCs w:val="22"/>
              </w:rPr>
            </w:pPr>
            <w:r>
              <w:rPr>
                <w:b w:val="0"/>
                <w:sz w:val="22"/>
                <w:szCs w:val="22"/>
              </w:rPr>
              <w:t>10</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19491E"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tbl>
            <w:tblPr>
              <w:tblW w:w="0" w:type="auto"/>
              <w:tblBorders>
                <w:top w:val="nil"/>
                <w:left w:val="nil"/>
                <w:bottom w:val="nil"/>
                <w:right w:val="nil"/>
              </w:tblBorders>
              <w:tblLook w:val="0000" w:firstRow="0" w:lastRow="0" w:firstColumn="0" w:lastColumn="0" w:noHBand="0" w:noVBand="0"/>
            </w:tblPr>
            <w:tblGrid>
              <w:gridCol w:w="7164"/>
            </w:tblGrid>
            <w:tr w:rsidR="00D3160F" w:rsidRPr="00D3160F">
              <w:trPr>
                <w:trHeight w:val="343"/>
              </w:trPr>
              <w:tc>
                <w:tcPr>
                  <w:tcW w:w="0" w:type="auto"/>
                </w:tcPr>
                <w:p w:rsidR="00D3160F" w:rsidRPr="00D3160F" w:rsidRDefault="00D3160F" w:rsidP="009A24A8">
                  <w:pPr>
                    <w:pStyle w:val="Default"/>
                    <w:framePr w:hSpace="141" w:wrap="around" w:vAnchor="page" w:hAnchor="margin" w:y="885"/>
                    <w:rPr>
                      <w:rFonts w:ascii="Times New Roman" w:hAnsi="Times New Roman" w:cs="Times New Roman"/>
                      <w:sz w:val="22"/>
                      <w:szCs w:val="22"/>
                    </w:rPr>
                  </w:pPr>
                  <w:r w:rsidRPr="00D3160F">
                    <w:rPr>
                      <w:rFonts w:ascii="Times New Roman" w:hAnsi="Times New Roman" w:cs="Times New Roman"/>
                      <w:sz w:val="22"/>
                      <w:szCs w:val="22"/>
                    </w:rPr>
                    <w:t xml:space="preserve">Bu dersin amacı; öğrenciye temel sağlık hizmetleri yaklaşımı içinde birey, aile ve toplumun sağlığının korunması, geliştirilmesi ve iyileştirilmesi amacı ile evde ve hastane dışı kurumlarda hemşirelik hizmeti yapabilmesi için gerekli bilgi, beceri ve davranışları kazandırmaktır. </w:t>
                  </w:r>
                </w:p>
              </w:tc>
            </w:tr>
          </w:tbl>
          <w:p w:rsidR="00BE6A64" w:rsidRPr="00D3160F" w:rsidRDefault="00BE6A64" w:rsidP="009B73B0">
            <w:pPr>
              <w:spacing w:line="240" w:lineRule="auto"/>
              <w:rPr>
                <w:b w:val="0"/>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D3160F" w:rsidRDefault="00D3160F" w:rsidP="005807DD">
            <w:pPr>
              <w:spacing w:line="240" w:lineRule="auto"/>
              <w:rPr>
                <w:b w:val="0"/>
                <w:szCs w:val="22"/>
              </w:rPr>
            </w:pPr>
            <w:r w:rsidRPr="00D3160F">
              <w:rPr>
                <w:b w:val="0"/>
                <w:sz w:val="22"/>
                <w:szCs w:val="22"/>
              </w:rPr>
              <w:t>Bu ders, toplum sağlığını korumada, geliştirmede ve iyileştirmede halk sağlığı hemşireliğinin temel kavram, ilke ve uygulamalarını kapsayan konuları içermektedir.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D3160F" w:rsidRDefault="00D3160F" w:rsidP="007C5EF9">
            <w:pPr>
              <w:spacing w:line="240" w:lineRule="auto"/>
              <w:rPr>
                <w:b w:val="0"/>
                <w:szCs w:val="22"/>
              </w:rPr>
            </w:pPr>
            <w:r w:rsidRPr="00D3160F">
              <w:rPr>
                <w:b w:val="0"/>
                <w:sz w:val="22"/>
                <w:szCs w:val="22"/>
              </w:rPr>
              <w:t>Bu dersin sonunda öğrenciler; Halk Sağlığı Hemşireliğine ilişkin temel kavramları, ilke ve yöntemleri tanımlar, Halk Sağlığı Hemşireliğinin tarihsel gelişimini bilir, Halk Sağlığı Hemşiresinin rollerini ve fonksiyonlarını bilir, Sağlığın geliştirilmesinde ve sağlık eğitimindeki sorumluluğunu kavrar, Ev ziyaretleri planlar ve gerçekleştirir.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p w:rsidR="00BE6A64" w:rsidRPr="00D3160F" w:rsidRDefault="00D3160F" w:rsidP="009B73B0">
            <w:pPr>
              <w:pStyle w:val="GvdeMetni3"/>
              <w:jc w:val="both"/>
              <w:rPr>
                <w:rFonts w:ascii="Times New Roman" w:hAnsi="Times New Roman"/>
                <w:b w:val="0"/>
                <w:i/>
                <w:szCs w:val="22"/>
              </w:rPr>
            </w:pPr>
            <w:r w:rsidRPr="00D3160F">
              <w:rPr>
                <w:rFonts w:ascii="Times New Roman" w:hAnsi="Times New Roman"/>
                <w:b w:val="0"/>
                <w:i/>
                <w:sz w:val="22"/>
                <w:szCs w:val="22"/>
              </w:rPr>
              <w:t>Halk Sağlığı Hemşireliğinin Tanımı, Rolleri ve Fonksiyonları,</w:t>
            </w:r>
          </w:p>
        </w:tc>
      </w:tr>
      <w:tr w:rsidR="00BE6A64" w:rsidRPr="003631A0" w:rsidTr="00B96E51">
        <w:trPr>
          <w:trHeight w:val="239"/>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D3160F" w:rsidRDefault="00D3160F" w:rsidP="006E797F">
            <w:pPr>
              <w:spacing w:line="240" w:lineRule="auto"/>
              <w:rPr>
                <w:b w:val="0"/>
                <w:i/>
                <w:szCs w:val="22"/>
              </w:rPr>
            </w:pPr>
            <w:r w:rsidRPr="00D3160F">
              <w:rPr>
                <w:b w:val="0"/>
                <w:i/>
                <w:sz w:val="22"/>
                <w:szCs w:val="22"/>
              </w:rPr>
              <w:t>Halk Sağlığı Hemşireliğine İlişkin Temel Kavramlar, Halk Sağlığı Hemşireliğinin Tarihsel Gelişimi</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3160F" w:rsidRDefault="00D3160F" w:rsidP="00965C9C">
            <w:pPr>
              <w:spacing w:line="240" w:lineRule="auto"/>
              <w:rPr>
                <w:b w:val="0"/>
                <w:i/>
                <w:szCs w:val="22"/>
              </w:rPr>
            </w:pPr>
            <w:r w:rsidRPr="00D3160F">
              <w:rPr>
                <w:b w:val="0"/>
                <w:i/>
                <w:sz w:val="22"/>
                <w:szCs w:val="22"/>
              </w:rPr>
              <w:t>Türkiye’de ve Dünya’da Sağlık Örgütlenmesi</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3160F" w:rsidRDefault="00D3160F" w:rsidP="00AF6676">
            <w:pPr>
              <w:spacing w:line="240" w:lineRule="auto"/>
              <w:rPr>
                <w:b w:val="0"/>
                <w:i/>
                <w:szCs w:val="22"/>
              </w:rPr>
            </w:pPr>
            <w:r w:rsidRPr="00D3160F">
              <w:rPr>
                <w:b w:val="0"/>
                <w:i/>
                <w:sz w:val="22"/>
                <w:szCs w:val="22"/>
              </w:rPr>
              <w:t>Sağlıkta Dönüşüm Projesi ve AB Uyum Sürecinde Halk Sağlığı Hizmetleri</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3160F" w:rsidRDefault="00D3160F" w:rsidP="00363279">
            <w:pPr>
              <w:spacing w:line="240" w:lineRule="auto"/>
              <w:rPr>
                <w:b w:val="0"/>
                <w:i/>
                <w:szCs w:val="22"/>
              </w:rPr>
            </w:pPr>
            <w:r w:rsidRPr="00D3160F">
              <w:rPr>
                <w:b w:val="0"/>
                <w:i/>
                <w:sz w:val="22"/>
                <w:szCs w:val="22"/>
              </w:rPr>
              <w:t>Aile ve Sağlık Gereksinimleri, Ev Ziyaretlerinin Amaç ve Önemi</w:t>
            </w:r>
          </w:p>
        </w:tc>
      </w:tr>
      <w:tr w:rsidR="00B96E51" w:rsidRPr="003631A0" w:rsidTr="00BE6A64">
        <w:trPr>
          <w:trHeight w:val="32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 xml:space="preserve">Okul Sağlığı Hizmetleri, Sağlam Çocuk ve </w:t>
            </w:r>
            <w:proofErr w:type="spellStart"/>
            <w:r w:rsidRPr="00D3160F">
              <w:rPr>
                <w:b w:val="0"/>
                <w:i/>
                <w:sz w:val="22"/>
                <w:szCs w:val="22"/>
              </w:rPr>
              <w:t>Adölesan</w:t>
            </w:r>
            <w:proofErr w:type="spellEnd"/>
            <w:r w:rsidRPr="00D3160F">
              <w:rPr>
                <w:b w:val="0"/>
                <w:i/>
                <w:sz w:val="22"/>
                <w:szCs w:val="22"/>
              </w:rPr>
              <w:t xml:space="preserve"> İzlemi</w:t>
            </w:r>
          </w:p>
        </w:tc>
      </w:tr>
      <w:tr w:rsidR="00B96E51" w:rsidRPr="003631A0" w:rsidTr="00BE6A64">
        <w:trPr>
          <w:trHeight w:val="32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15-49 Yaş Kadın İzlemi ve Gebe İzlemi</w:t>
            </w:r>
          </w:p>
        </w:tc>
      </w:tr>
      <w:tr w:rsidR="00B96E51" w:rsidRPr="003631A0" w:rsidTr="00BE6A64">
        <w:trPr>
          <w:trHeight w:val="20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B96E51" w:rsidP="0019491E">
            <w:pPr>
              <w:spacing w:line="240" w:lineRule="auto"/>
              <w:rPr>
                <w:b w:val="0"/>
                <w:i/>
                <w:szCs w:val="22"/>
              </w:rPr>
            </w:pPr>
            <w:r w:rsidRPr="00D3160F">
              <w:rPr>
                <w:b w:val="0"/>
                <w:i/>
                <w:sz w:val="22"/>
                <w:szCs w:val="22"/>
              </w:rPr>
              <w:t>Ara Sınav</w:t>
            </w:r>
            <w:r w:rsidR="0019491E" w:rsidRPr="00D3160F">
              <w:rPr>
                <w:b w:val="0"/>
                <w:i/>
                <w:sz w:val="22"/>
                <w:szCs w:val="22"/>
              </w:rPr>
              <w:t xml:space="preserve"> </w:t>
            </w:r>
          </w:p>
        </w:tc>
      </w:tr>
      <w:tr w:rsidR="00B96E51" w:rsidRPr="003631A0" w:rsidTr="00BE6A64">
        <w:trPr>
          <w:trHeight w:val="2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İş Sağlığı ve Güvenliği</w:t>
            </w:r>
          </w:p>
        </w:tc>
      </w:tr>
      <w:tr w:rsidR="00B96E51" w:rsidRPr="003631A0" w:rsidTr="00BE6A64">
        <w:trPr>
          <w:trHeight w:val="28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Yaşlılık Sorunları, Toplum Ruh Sağlığı</w:t>
            </w:r>
          </w:p>
        </w:tc>
      </w:tr>
      <w:tr w:rsidR="00B96E51" w:rsidRPr="003631A0" w:rsidTr="00BE6A64">
        <w:trPr>
          <w:trHeight w:val="279"/>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D3160F">
            <w:pPr>
              <w:spacing w:line="240" w:lineRule="auto"/>
              <w:rPr>
                <w:b w:val="0"/>
                <w:i/>
                <w:szCs w:val="22"/>
              </w:rPr>
            </w:pPr>
            <w:proofErr w:type="gramStart"/>
            <w:r w:rsidRPr="00D3160F">
              <w:rPr>
                <w:b w:val="0"/>
                <w:i/>
                <w:sz w:val="22"/>
                <w:szCs w:val="22"/>
              </w:rPr>
              <w:t>Doğaüstü  Olaylar</w:t>
            </w:r>
            <w:proofErr w:type="gramEnd"/>
            <w:r w:rsidRPr="00D3160F">
              <w:rPr>
                <w:b w:val="0"/>
                <w:i/>
                <w:sz w:val="22"/>
                <w:szCs w:val="22"/>
              </w:rPr>
              <w:t xml:space="preserve"> ve Afetlerde Halk Sağlığı Hemşireliği</w:t>
            </w:r>
          </w:p>
        </w:tc>
      </w:tr>
      <w:tr w:rsidR="00B96E51" w:rsidRPr="003631A0" w:rsidTr="00BE6A64">
        <w:trPr>
          <w:trHeight w:val="35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proofErr w:type="gramStart"/>
            <w:r w:rsidRPr="00D3160F">
              <w:rPr>
                <w:b w:val="0"/>
                <w:i/>
                <w:sz w:val="22"/>
                <w:szCs w:val="22"/>
              </w:rPr>
              <w:t>Sağlığın  Erken</w:t>
            </w:r>
            <w:proofErr w:type="gramEnd"/>
            <w:r w:rsidRPr="00D3160F">
              <w:rPr>
                <w:b w:val="0"/>
                <w:i/>
                <w:sz w:val="22"/>
                <w:szCs w:val="22"/>
              </w:rPr>
              <w:t xml:space="preserve"> Tanı Hizmetleri Geliştirilmesi ve Sağlık Eğitimi</w:t>
            </w:r>
          </w:p>
        </w:tc>
      </w:tr>
      <w:tr w:rsidR="00B96E51" w:rsidRPr="003631A0" w:rsidTr="00BE6A64">
        <w:trPr>
          <w:trHeight w:val="348"/>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96E51">
            <w:pPr>
              <w:spacing w:line="240" w:lineRule="auto"/>
              <w:rPr>
                <w:b w:val="0"/>
                <w:i/>
                <w:szCs w:val="22"/>
              </w:rPr>
            </w:pPr>
            <w:r w:rsidRPr="00D3160F">
              <w:rPr>
                <w:b w:val="0"/>
                <w:i/>
                <w:sz w:val="22"/>
                <w:szCs w:val="22"/>
              </w:rPr>
              <w:t>Toplumda Risk Gruplarının Değerlendirilmesinde Halk Sağlığı Hemşiresinin Rolü</w:t>
            </w:r>
          </w:p>
        </w:tc>
      </w:tr>
      <w:tr w:rsidR="00B96E51" w:rsidRPr="003631A0" w:rsidTr="00BE6A64">
        <w:trPr>
          <w:trHeight w:val="32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D3160F" w:rsidP="00BF3C51">
            <w:pPr>
              <w:spacing w:line="240" w:lineRule="auto"/>
              <w:rPr>
                <w:b w:val="0"/>
                <w:i/>
                <w:szCs w:val="22"/>
              </w:rPr>
            </w:pPr>
            <w:r w:rsidRPr="00D3160F">
              <w:rPr>
                <w:b w:val="0"/>
                <w:i/>
                <w:sz w:val="22"/>
                <w:szCs w:val="22"/>
              </w:rPr>
              <w:t>Halk Sağlığı Hemşiresinin Çevre Sağlığı Hizmetlerindeki Rolü</w:t>
            </w:r>
          </w:p>
        </w:tc>
      </w:tr>
      <w:tr w:rsidR="00B96E51" w:rsidRPr="003631A0" w:rsidTr="00BE6A64">
        <w:trPr>
          <w:trHeight w:val="177"/>
        </w:trPr>
        <w:tc>
          <w:tcPr>
            <w:tcW w:w="2934"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80" w:type="dxa"/>
            <w:gridSpan w:val="9"/>
          </w:tcPr>
          <w:p w:rsidR="00B96E51" w:rsidRPr="00D3160F" w:rsidRDefault="00B96E51" w:rsidP="00B96E51">
            <w:pPr>
              <w:spacing w:line="240" w:lineRule="auto"/>
              <w:rPr>
                <w:b w:val="0"/>
                <w:i/>
                <w:szCs w:val="22"/>
              </w:rPr>
            </w:pPr>
            <w:r w:rsidRPr="00D3160F">
              <w:rPr>
                <w:b w:val="0"/>
                <w:i/>
                <w:sz w:val="22"/>
                <w:szCs w:val="22"/>
              </w:rPr>
              <w:t xml:space="preserve">Final Sınavı </w:t>
            </w:r>
          </w:p>
        </w:tc>
      </w:tr>
      <w:tr w:rsidR="00B96E51" w:rsidRPr="003631A0" w:rsidTr="00BE6A64">
        <w:trPr>
          <w:trHeight w:val="177"/>
        </w:trPr>
        <w:tc>
          <w:tcPr>
            <w:tcW w:w="2934" w:type="dxa"/>
            <w:vMerge w:val="restart"/>
          </w:tcPr>
          <w:p w:rsidR="00B96E51" w:rsidRPr="003631A0" w:rsidRDefault="00B96E51" w:rsidP="00B96E51">
            <w:pPr>
              <w:rPr>
                <w:szCs w:val="22"/>
              </w:rPr>
            </w:pPr>
            <w:r w:rsidRPr="003631A0">
              <w:rPr>
                <w:sz w:val="22"/>
                <w:szCs w:val="22"/>
              </w:rPr>
              <w:t>Eğitim Öğretim yöntemleri</w:t>
            </w:r>
          </w:p>
        </w:tc>
        <w:tc>
          <w:tcPr>
            <w:tcW w:w="1037" w:type="dxa"/>
          </w:tcPr>
          <w:p w:rsidR="00B96E51" w:rsidRPr="003631A0" w:rsidRDefault="00B96E51" w:rsidP="00B96E51">
            <w:pPr>
              <w:spacing w:line="240" w:lineRule="auto"/>
              <w:rPr>
                <w:i/>
                <w:szCs w:val="22"/>
              </w:rPr>
            </w:pPr>
            <w:r w:rsidRPr="003631A0">
              <w:rPr>
                <w:i/>
                <w:sz w:val="22"/>
                <w:szCs w:val="22"/>
              </w:rPr>
              <w:t>Teorik</w:t>
            </w:r>
          </w:p>
        </w:tc>
        <w:tc>
          <w:tcPr>
            <w:tcW w:w="1179" w:type="dxa"/>
          </w:tcPr>
          <w:p w:rsidR="00B96E51" w:rsidRPr="003631A0" w:rsidRDefault="00B96E51" w:rsidP="00B96E51">
            <w:pPr>
              <w:spacing w:line="240" w:lineRule="auto"/>
              <w:rPr>
                <w:i/>
                <w:szCs w:val="22"/>
              </w:rPr>
            </w:pPr>
            <w:r w:rsidRPr="003631A0">
              <w:rPr>
                <w:i/>
                <w:sz w:val="22"/>
                <w:szCs w:val="22"/>
              </w:rPr>
              <w:t>Uygulama</w:t>
            </w:r>
          </w:p>
        </w:tc>
        <w:tc>
          <w:tcPr>
            <w:tcW w:w="791"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96E51" w:rsidRPr="003631A0" w:rsidRDefault="00B96E51" w:rsidP="00B96E51">
            <w:pPr>
              <w:spacing w:line="240" w:lineRule="auto"/>
              <w:rPr>
                <w:i/>
                <w:szCs w:val="22"/>
              </w:rPr>
            </w:pPr>
            <w:r w:rsidRPr="003631A0">
              <w:rPr>
                <w:i/>
                <w:sz w:val="22"/>
                <w:szCs w:val="22"/>
              </w:rPr>
              <w:t>Proje</w:t>
            </w:r>
          </w:p>
        </w:tc>
        <w:tc>
          <w:tcPr>
            <w:tcW w:w="986"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538" w:type="dxa"/>
          </w:tcPr>
          <w:p w:rsidR="00B96E51" w:rsidRPr="003631A0" w:rsidRDefault="00B96E51" w:rsidP="00B96E51">
            <w:pPr>
              <w:spacing w:line="240" w:lineRule="auto"/>
              <w:rPr>
                <w:i/>
                <w:szCs w:val="22"/>
              </w:rPr>
            </w:pPr>
            <w:r w:rsidRPr="003631A0">
              <w:rPr>
                <w:i/>
                <w:sz w:val="22"/>
                <w:szCs w:val="22"/>
              </w:rPr>
              <w:t>Diğer</w:t>
            </w:r>
          </w:p>
        </w:tc>
      </w:tr>
      <w:tr w:rsidR="00B96E51" w:rsidRPr="003631A0" w:rsidTr="00BE6A64">
        <w:trPr>
          <w:trHeight w:val="177"/>
        </w:trPr>
        <w:tc>
          <w:tcPr>
            <w:tcW w:w="2934" w:type="dxa"/>
            <w:vMerge/>
          </w:tcPr>
          <w:p w:rsidR="00B96E51" w:rsidRPr="003631A0" w:rsidRDefault="00B96E51" w:rsidP="00B96E51">
            <w:pPr>
              <w:rPr>
                <w:szCs w:val="22"/>
              </w:rPr>
            </w:pPr>
          </w:p>
        </w:tc>
        <w:tc>
          <w:tcPr>
            <w:tcW w:w="1037" w:type="dxa"/>
          </w:tcPr>
          <w:p w:rsidR="00B96E51" w:rsidRPr="003631A0" w:rsidRDefault="00D3160F" w:rsidP="00B96E51">
            <w:pPr>
              <w:spacing w:line="240" w:lineRule="auto"/>
              <w:rPr>
                <w:b w:val="0"/>
                <w:i/>
                <w:szCs w:val="22"/>
              </w:rPr>
            </w:pPr>
            <w:r>
              <w:rPr>
                <w:b w:val="0"/>
                <w:i/>
                <w:sz w:val="22"/>
                <w:szCs w:val="22"/>
              </w:rPr>
              <w:t>84</w:t>
            </w:r>
            <w:r w:rsidR="009B73B0">
              <w:rPr>
                <w:b w:val="0"/>
                <w:i/>
                <w:sz w:val="22"/>
                <w:szCs w:val="22"/>
              </w:rPr>
              <w:t>sa</w:t>
            </w:r>
          </w:p>
        </w:tc>
        <w:tc>
          <w:tcPr>
            <w:tcW w:w="1179" w:type="dxa"/>
          </w:tcPr>
          <w:p w:rsidR="00B96E51" w:rsidRPr="003631A0" w:rsidRDefault="00B96E51" w:rsidP="00B96E51">
            <w:pPr>
              <w:spacing w:line="240" w:lineRule="auto"/>
              <w:rPr>
                <w:b w:val="0"/>
                <w:i/>
                <w:szCs w:val="22"/>
              </w:rPr>
            </w:pPr>
            <w:r>
              <w:rPr>
                <w:b w:val="0"/>
                <w:i/>
                <w:sz w:val="22"/>
                <w:szCs w:val="22"/>
              </w:rPr>
              <w:t>-</w:t>
            </w:r>
          </w:p>
        </w:tc>
        <w:tc>
          <w:tcPr>
            <w:tcW w:w="791" w:type="dxa"/>
            <w:gridSpan w:val="2"/>
          </w:tcPr>
          <w:p w:rsidR="00B96E51" w:rsidRPr="003631A0" w:rsidRDefault="00B96E51" w:rsidP="00B96E51">
            <w:pPr>
              <w:spacing w:line="240" w:lineRule="auto"/>
              <w:rPr>
                <w:b w:val="0"/>
                <w:i/>
                <w:szCs w:val="22"/>
              </w:rPr>
            </w:pPr>
            <w:r w:rsidRPr="003631A0">
              <w:rPr>
                <w:b w:val="0"/>
                <w:i/>
                <w:sz w:val="22"/>
                <w:szCs w:val="22"/>
              </w:rPr>
              <w:t>-</w:t>
            </w:r>
          </w:p>
        </w:tc>
        <w:tc>
          <w:tcPr>
            <w:tcW w:w="84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986"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538" w:type="dxa"/>
          </w:tcPr>
          <w:p w:rsidR="00B96E51" w:rsidRPr="003631A0" w:rsidRDefault="00B96E51" w:rsidP="00B96E51">
            <w:pPr>
              <w:spacing w:line="240" w:lineRule="auto"/>
              <w:rPr>
                <w:b w:val="0"/>
                <w:i/>
                <w:szCs w:val="22"/>
              </w:rPr>
            </w:pPr>
            <w:r>
              <w:rPr>
                <w:b w:val="0"/>
                <w:i/>
                <w:sz w:val="22"/>
                <w:szCs w:val="22"/>
              </w:rPr>
              <w:t>50sa</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7164"/>
            </w:tblGrid>
            <w:tr w:rsidR="00D3160F">
              <w:trPr>
                <w:trHeight w:val="99"/>
              </w:trPr>
              <w:tc>
                <w:tcPr>
                  <w:tcW w:w="0" w:type="auto"/>
                </w:tcPr>
                <w:p w:rsidR="00D3160F" w:rsidRDefault="00D3160F" w:rsidP="009A24A8">
                  <w:pPr>
                    <w:pStyle w:val="Default"/>
                    <w:framePr w:hSpace="141" w:wrap="around" w:vAnchor="page" w:hAnchor="margin" w:y="885"/>
                    <w:rPr>
                      <w:sz w:val="20"/>
                      <w:szCs w:val="20"/>
                    </w:rPr>
                  </w:pPr>
                  <w:r>
                    <w:rPr>
                      <w:sz w:val="20"/>
                      <w:szCs w:val="20"/>
                    </w:rPr>
                    <w:t>1. Güler,Ç, Bertan,M</w:t>
                  </w:r>
                  <w:proofErr w:type="gramStart"/>
                  <w:r>
                    <w:rPr>
                      <w:sz w:val="20"/>
                      <w:szCs w:val="20"/>
                    </w:rPr>
                    <w:t>.,</w:t>
                  </w:r>
                  <w:proofErr w:type="gramEnd"/>
                  <w:r>
                    <w:rPr>
                      <w:sz w:val="20"/>
                      <w:szCs w:val="20"/>
                    </w:rPr>
                    <w:t xml:space="preserve"> (1997), "Halk Sağlığı Temel Bilgiler", Ankara </w:t>
                  </w:r>
                </w:p>
              </w:tc>
            </w:tr>
            <w:tr w:rsidR="00D3160F">
              <w:trPr>
                <w:trHeight w:val="99"/>
              </w:trPr>
              <w:tc>
                <w:tcPr>
                  <w:tcW w:w="0" w:type="auto"/>
                </w:tcPr>
                <w:p w:rsidR="00D3160F" w:rsidRDefault="00D3160F" w:rsidP="009A24A8">
                  <w:pPr>
                    <w:pStyle w:val="Default"/>
                    <w:framePr w:hSpace="141" w:wrap="around" w:vAnchor="page" w:hAnchor="margin" w:y="885"/>
                    <w:rPr>
                      <w:sz w:val="20"/>
                      <w:szCs w:val="20"/>
                    </w:rPr>
                  </w:pPr>
                  <w:r>
                    <w:rPr>
                      <w:sz w:val="20"/>
                      <w:szCs w:val="20"/>
                    </w:rPr>
                    <w:t xml:space="preserve">2. Aksayan, S. ve ark. (1998), Halk Sağlığı Hemşireliği El kitabı, Vehbi Koç Vakfı Yayınları, No:14 </w:t>
                  </w:r>
                </w:p>
              </w:tc>
            </w:tr>
            <w:tr w:rsidR="00D3160F">
              <w:trPr>
                <w:trHeight w:val="99"/>
              </w:trPr>
              <w:tc>
                <w:tcPr>
                  <w:tcW w:w="0" w:type="auto"/>
                </w:tcPr>
                <w:p w:rsidR="00D3160F" w:rsidRDefault="00D3160F" w:rsidP="009A24A8">
                  <w:pPr>
                    <w:pStyle w:val="Default"/>
                    <w:framePr w:hSpace="141" w:wrap="around" w:vAnchor="page" w:hAnchor="margin" w:y="885"/>
                    <w:rPr>
                      <w:sz w:val="20"/>
                      <w:szCs w:val="20"/>
                    </w:rPr>
                  </w:pPr>
                  <w:r>
                    <w:rPr>
                      <w:sz w:val="20"/>
                      <w:szCs w:val="20"/>
                    </w:rPr>
                    <w:t xml:space="preserve">3. </w:t>
                  </w:r>
                  <w:proofErr w:type="spellStart"/>
                  <w:r>
                    <w:rPr>
                      <w:sz w:val="20"/>
                      <w:szCs w:val="20"/>
                    </w:rPr>
                    <w:t>Öztek</w:t>
                  </w:r>
                  <w:proofErr w:type="spellEnd"/>
                  <w:r>
                    <w:rPr>
                      <w:sz w:val="20"/>
                      <w:szCs w:val="20"/>
                    </w:rPr>
                    <w:t>, Z</w:t>
                  </w:r>
                  <w:proofErr w:type="gramStart"/>
                  <w:r>
                    <w:rPr>
                      <w:sz w:val="20"/>
                      <w:szCs w:val="20"/>
                    </w:rPr>
                    <w:t>.,</w:t>
                  </w:r>
                  <w:proofErr w:type="gramEnd"/>
                  <w:r>
                    <w:rPr>
                      <w:sz w:val="20"/>
                      <w:szCs w:val="20"/>
                    </w:rPr>
                    <w:t xml:space="preserve"> Kubilay, G.,(2004), Toplum Sağlığı Ve Hemşireliği, </w:t>
                  </w:r>
                  <w:proofErr w:type="spellStart"/>
                  <w:r>
                    <w:rPr>
                      <w:sz w:val="20"/>
                      <w:szCs w:val="20"/>
                    </w:rPr>
                    <w:t>Palme</w:t>
                  </w:r>
                  <w:proofErr w:type="spellEnd"/>
                  <w:r>
                    <w:rPr>
                      <w:sz w:val="20"/>
                      <w:szCs w:val="20"/>
                    </w:rPr>
                    <w:t xml:space="preserve"> Yayıncılık, Geliştirilmiş 3. baskı,Ankara. </w:t>
                  </w:r>
                </w:p>
              </w:tc>
            </w:tr>
            <w:tr w:rsidR="00D3160F">
              <w:trPr>
                <w:trHeight w:val="99"/>
              </w:trPr>
              <w:tc>
                <w:tcPr>
                  <w:tcW w:w="0" w:type="auto"/>
                </w:tcPr>
                <w:p w:rsidR="00D3160F" w:rsidRDefault="00D3160F" w:rsidP="009A24A8">
                  <w:pPr>
                    <w:pStyle w:val="Default"/>
                    <w:framePr w:hSpace="141" w:wrap="around" w:vAnchor="page" w:hAnchor="margin" w:y="885"/>
                    <w:rPr>
                      <w:sz w:val="20"/>
                      <w:szCs w:val="20"/>
                    </w:rPr>
                  </w:pPr>
                  <w:r>
                    <w:rPr>
                      <w:sz w:val="20"/>
                      <w:szCs w:val="20"/>
                    </w:rPr>
                    <w:t>4. Güler Ç</w:t>
                  </w:r>
                  <w:proofErr w:type="gramStart"/>
                  <w:r>
                    <w:rPr>
                      <w:sz w:val="20"/>
                      <w:szCs w:val="20"/>
                    </w:rPr>
                    <w:t>.,</w:t>
                  </w:r>
                  <w:proofErr w:type="gramEnd"/>
                  <w:r>
                    <w:rPr>
                      <w:sz w:val="20"/>
                      <w:szCs w:val="20"/>
                    </w:rPr>
                    <w:t xml:space="preserve"> Akın A.(2006). Halk Sağlığı Temel Bilgiler, Hacettepe Üniversitesi Yayınları. </w:t>
                  </w:r>
                </w:p>
              </w:tc>
            </w:tr>
            <w:tr w:rsidR="00D3160F">
              <w:trPr>
                <w:trHeight w:val="99"/>
              </w:trPr>
              <w:tc>
                <w:tcPr>
                  <w:tcW w:w="0" w:type="auto"/>
                </w:tcPr>
                <w:p w:rsidR="00D3160F" w:rsidRDefault="00D3160F" w:rsidP="009A24A8">
                  <w:pPr>
                    <w:pStyle w:val="Default"/>
                    <w:framePr w:hSpace="141" w:wrap="around" w:vAnchor="page" w:hAnchor="margin" w:y="885"/>
                    <w:rPr>
                      <w:sz w:val="20"/>
                      <w:szCs w:val="20"/>
                    </w:rPr>
                  </w:pPr>
                  <w:r>
                    <w:rPr>
                      <w:sz w:val="20"/>
                      <w:szCs w:val="20"/>
                    </w:rPr>
                    <w:t xml:space="preserve">5. Erci, B. 2009; Halk Sağlığı Hemşireliği, Göktuğ Yayıncılık, Ankara </w:t>
                  </w:r>
                </w:p>
              </w:tc>
            </w:tr>
          </w:tbl>
          <w:p w:rsidR="00B96E51" w:rsidRPr="00B01C6F" w:rsidRDefault="009B73B0" w:rsidP="009B73B0">
            <w:pPr>
              <w:spacing w:line="240" w:lineRule="auto"/>
              <w:rPr>
                <w:b w:val="0"/>
                <w:szCs w:val="22"/>
              </w:rPr>
            </w:pPr>
            <w:r>
              <w:t xml:space="preserve"> </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lastRenderedPageBreak/>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3256"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BE6A64">
        <w:tc>
          <w:tcPr>
            <w:tcW w:w="2934"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52EB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5C9C"/>
    <w:rsid w:val="00967818"/>
    <w:rsid w:val="009738BD"/>
    <w:rsid w:val="0097482B"/>
    <w:rsid w:val="00987A85"/>
    <w:rsid w:val="00990381"/>
    <w:rsid w:val="00993174"/>
    <w:rsid w:val="0099781F"/>
    <w:rsid w:val="00997E76"/>
    <w:rsid w:val="009A24A8"/>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020BB"/>
    <w:rsid w:val="00D100A9"/>
    <w:rsid w:val="00D10E35"/>
    <w:rsid w:val="00D14ECC"/>
    <w:rsid w:val="00D15F69"/>
    <w:rsid w:val="00D1679B"/>
    <w:rsid w:val="00D22465"/>
    <w:rsid w:val="00D22FD9"/>
    <w:rsid w:val="00D3160F"/>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D3160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2015-08-07T14:03:00Z</dcterms:created>
  <dcterms:modified xsi:type="dcterms:W3CDTF">2015-08-10T10:10:00Z</dcterms:modified>
</cp:coreProperties>
</file>